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Survival Unit Vocabulary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Literary terms: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conflict - a problem, struggle, or opposition in a story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internal conflict - a problem within a character’s mind, such as a hard decision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external conflict - a problem outside a character, like an enemy or a storm</w:t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setting - where and when a story takes place</w:t>
        <w:tab/>
        <w:tab/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simile - a figure of speech where two things are compared using “like” or “as”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 metaphor - a figure of speech where two things are compared by saying that one </w:t>
      </w:r>
      <w:r w:rsidRPr="00000000" w:rsidR="00000000" w:rsidDel="00000000">
        <w:rPr>
          <w:b w:val="1"/>
          <w:rtl w:val="0"/>
        </w:rPr>
        <w:t xml:space="preserve">is</w:t>
      </w:r>
      <w:r w:rsidRPr="00000000" w:rsidR="00000000" w:rsidDel="00000000">
        <w:rPr>
          <w:rtl w:val="0"/>
        </w:rPr>
        <w:t xml:space="preserve"> the other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foreshadowing - a hint of things to come; a glimpse of the future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8. predicting - making an educated guess about what will happen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9. inferring - combining schema and the author’s words to “read between the lines”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10. questioning - asking self or the author; saying “I wonder...”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Terms specific to our upcoming novel </w:t>
      </w:r>
      <w:r w:rsidRPr="00000000" w:rsidR="00000000" w:rsidDel="00000000">
        <w:rPr>
          <w:b w:val="1"/>
          <w:i w:val="1"/>
          <w:rtl w:val="0"/>
        </w:rPr>
        <w:t xml:space="preserve">Far North</w:t>
      </w:r>
      <w:r w:rsidRPr="00000000" w:rsidR="00000000" w:rsidDel="00000000">
        <w:rPr>
          <w:b w:val="1"/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13. survival - the continuation of life or existence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14. . adverse - acting against, hostile, or causing harm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15. bush - wilderness or remote area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14. medicine - luck, especially in hunting or wilderness skills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15. Chinook - a warm wind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16. bannock - a flat bread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17. babiche - a type of cord or lacing made of rawhide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18. potlatch - a gathering to celebrate the life of someone who died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Survival Unit Vocabulary.docx</dc:title>
</cp:coreProperties>
</file>